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7-08/005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rstellung Barrierefreiheit im Perthes-Gymnasium in Friedrichroda, Los 4 - Stahl- und Metall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- und Metallbauarbeiten im Rahmen der Herstellung der Barrierefreiheit im Perthes-Gymnasium in Friedrichroda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